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F64D37" w:rsidRPr="00202510">
        <w:rPr>
          <w:rFonts w:ascii="Times New Roman" w:hAnsi="Times New Roman" w:cs="Times New Roman"/>
          <w:bCs/>
        </w:rPr>
        <w:t xml:space="preserve">Zakup </w:t>
      </w:r>
      <w:r w:rsidR="00F64D37">
        <w:rPr>
          <w:rFonts w:ascii="Times New Roman" w:hAnsi="Times New Roman" w:cs="Times New Roman"/>
          <w:bCs/>
        </w:rPr>
        <w:t>bioreaktora z mieszarką (1 zestaw</w:t>
      </w:r>
      <w:r w:rsidR="00F64D37" w:rsidRPr="00202510">
        <w:rPr>
          <w:rFonts w:ascii="Times New Roman" w:hAnsi="Times New Roman" w:cs="Times New Roman"/>
          <w:bCs/>
        </w:rPr>
        <w:t>)</w:t>
      </w:r>
    </w:p>
    <w:p w:rsidR="00746D31" w:rsidRPr="00746D31" w:rsidRDefault="00746D31" w:rsidP="00746D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</w:p>
    <w:p w:rsidR="00F357B2" w:rsidRDefault="009F078D" w:rsidP="00746D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</w:p>
    <w:p w:rsidR="00F357B2" w:rsidRDefault="00F357B2" w:rsidP="00746D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860FD" w:rsidRDefault="00F357B2" w:rsidP="005860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fabrycznie nowego środka trwałego: </w:t>
      </w:r>
      <w:r w:rsidR="005860FD">
        <w:rPr>
          <w:rFonts w:ascii="Times New Roman" w:hAnsi="Times New Roman" w:cs="Times New Roman"/>
        </w:rPr>
        <w:t xml:space="preserve">bioreaktora z mieszarką (1 zestaw). </w:t>
      </w:r>
      <w:r w:rsidR="005860FD" w:rsidRPr="005C17CA">
        <w:rPr>
          <w:rFonts w:ascii="Times New Roman" w:hAnsi="Times New Roman" w:cs="Times New Roman"/>
        </w:rPr>
        <w:t>Bioreak</w:t>
      </w:r>
      <w:r w:rsidR="005860FD">
        <w:rPr>
          <w:rFonts w:ascii="Times New Roman" w:hAnsi="Times New Roman" w:cs="Times New Roman"/>
        </w:rPr>
        <w:t>tor wraz z mieszarką umożliwiać powinien</w:t>
      </w:r>
      <w:r w:rsidR="005860FD" w:rsidRPr="005C17CA">
        <w:rPr>
          <w:rFonts w:ascii="Times New Roman" w:hAnsi="Times New Roman" w:cs="Times New Roman"/>
        </w:rPr>
        <w:t xml:space="preserve"> r</w:t>
      </w:r>
      <w:r w:rsidR="005860FD">
        <w:rPr>
          <w:rFonts w:ascii="Times New Roman" w:hAnsi="Times New Roman" w:cs="Times New Roman"/>
        </w:rPr>
        <w:t xml:space="preserve">ealizację oraz kontrolę procesu </w:t>
      </w:r>
      <w:r w:rsidR="005860FD" w:rsidRPr="005C17CA">
        <w:rPr>
          <w:rFonts w:ascii="Times New Roman" w:hAnsi="Times New Roman" w:cs="Times New Roman"/>
        </w:rPr>
        <w:t>produkcyjnego w zakresie jego optymalnego</w:t>
      </w:r>
      <w:r w:rsidR="005860FD">
        <w:rPr>
          <w:rFonts w:ascii="Times New Roman" w:hAnsi="Times New Roman" w:cs="Times New Roman"/>
        </w:rPr>
        <w:t xml:space="preserve"> przebiegu (pomiaru i regulacji </w:t>
      </w:r>
      <w:r w:rsidR="005860FD" w:rsidRPr="005C17CA">
        <w:rPr>
          <w:rFonts w:ascii="Times New Roman" w:hAnsi="Times New Roman" w:cs="Times New Roman"/>
        </w:rPr>
        <w:t>parametrów) w warunkach maksymalnego ograniczenia - całkowitego wyeli</w:t>
      </w:r>
      <w:r w:rsidR="005860FD">
        <w:rPr>
          <w:rFonts w:ascii="Times New Roman" w:hAnsi="Times New Roman" w:cs="Times New Roman"/>
        </w:rPr>
        <w:t xml:space="preserve">minowania </w:t>
      </w:r>
      <w:r w:rsidR="005860FD" w:rsidRPr="005C17CA">
        <w:rPr>
          <w:rFonts w:ascii="Times New Roman" w:hAnsi="Times New Roman" w:cs="Times New Roman"/>
        </w:rPr>
        <w:t>możliwości zanieczyszczeń. Urządzenie umożliwi</w:t>
      </w:r>
      <w:r w:rsidR="005860FD">
        <w:rPr>
          <w:rFonts w:ascii="Times New Roman" w:hAnsi="Times New Roman" w:cs="Times New Roman"/>
        </w:rPr>
        <w:t xml:space="preserve">ać ma prowadzenie procesów </w:t>
      </w:r>
      <w:r w:rsidR="005860FD" w:rsidRPr="005C17CA">
        <w:rPr>
          <w:rFonts w:ascii="Times New Roman" w:hAnsi="Times New Roman" w:cs="Times New Roman"/>
        </w:rPr>
        <w:t xml:space="preserve">mikrobiologicznych oraz enzymatycznych. W skład zestawu </w:t>
      </w:r>
      <w:r w:rsidR="005860FD">
        <w:rPr>
          <w:rFonts w:ascii="Times New Roman" w:hAnsi="Times New Roman" w:cs="Times New Roman"/>
        </w:rPr>
        <w:t xml:space="preserve">wchodzić ma </w:t>
      </w:r>
      <w:r w:rsidR="005860FD" w:rsidRPr="005860FD">
        <w:rPr>
          <w:rFonts w:ascii="Times New Roman" w:hAnsi="Times New Roman" w:cs="Times New Roman"/>
        </w:rPr>
        <w:t>zbiornik z oprzyrządowaniem, układ mieszania, wymiennik ciepła, pompy dozujące</w:t>
      </w:r>
      <w:r w:rsidR="005860FD">
        <w:rPr>
          <w:rFonts w:ascii="Times New Roman" w:hAnsi="Times New Roman" w:cs="Times New Roman"/>
        </w:rPr>
        <w:t xml:space="preserve">, stanowiące </w:t>
      </w:r>
      <w:r w:rsidR="005860FD" w:rsidRPr="005C17CA">
        <w:rPr>
          <w:rFonts w:ascii="Times New Roman" w:hAnsi="Times New Roman" w:cs="Times New Roman"/>
        </w:rPr>
        <w:t xml:space="preserve">miejsce przebiegu procesu biotechnologicznego. </w:t>
      </w:r>
      <w:r w:rsidR="005860FD">
        <w:rPr>
          <w:rFonts w:ascii="Times New Roman" w:hAnsi="Times New Roman" w:cs="Times New Roman"/>
        </w:rPr>
        <w:t xml:space="preserve">Bioreaktor z mieszarką wykorzystywany będzie do realizowania </w:t>
      </w:r>
      <w:r w:rsidR="005860FD" w:rsidRPr="005C17CA">
        <w:rPr>
          <w:rFonts w:ascii="Times New Roman" w:hAnsi="Times New Roman" w:cs="Times New Roman"/>
        </w:rPr>
        <w:t>procesu biokonwersji skrobi do cyklod</w:t>
      </w:r>
      <w:r w:rsidR="005860FD">
        <w:rPr>
          <w:rFonts w:ascii="Times New Roman" w:hAnsi="Times New Roman" w:cs="Times New Roman"/>
        </w:rPr>
        <w:t xml:space="preserve">ekstryn w procesie produkcyjnym </w:t>
      </w:r>
      <w:r w:rsidR="005860FD" w:rsidRPr="005C17CA">
        <w:rPr>
          <w:rFonts w:ascii="Times New Roman" w:hAnsi="Times New Roman" w:cs="Times New Roman"/>
        </w:rPr>
        <w:t>oraz zastosowanie otrzymanej mieszaniny p</w:t>
      </w:r>
      <w:r w:rsidR="005860FD">
        <w:rPr>
          <w:rFonts w:ascii="Times New Roman" w:hAnsi="Times New Roman" w:cs="Times New Roman"/>
        </w:rPr>
        <w:t xml:space="preserve">oreakcyjnej do tworzenia powłok </w:t>
      </w:r>
      <w:r w:rsidR="005860FD" w:rsidRPr="005C17CA">
        <w:rPr>
          <w:rFonts w:ascii="Times New Roman" w:hAnsi="Times New Roman" w:cs="Times New Roman"/>
        </w:rPr>
        <w:t>barierowych na materiale celulozowym. Bioreak</w:t>
      </w:r>
      <w:r w:rsidR="005860FD">
        <w:rPr>
          <w:rFonts w:ascii="Times New Roman" w:hAnsi="Times New Roman" w:cs="Times New Roman"/>
        </w:rPr>
        <w:t xml:space="preserve">tor zapewniać ma odpowiedni </w:t>
      </w:r>
      <w:r w:rsidR="005860FD" w:rsidRPr="005C17CA">
        <w:rPr>
          <w:rFonts w:ascii="Times New Roman" w:hAnsi="Times New Roman" w:cs="Times New Roman"/>
        </w:rPr>
        <w:t xml:space="preserve">poziom stężenia roztworów, </w:t>
      </w:r>
      <w:proofErr w:type="spellStart"/>
      <w:r w:rsidR="005860FD" w:rsidRPr="005C17CA">
        <w:rPr>
          <w:rFonts w:ascii="Times New Roman" w:hAnsi="Times New Roman" w:cs="Times New Roman"/>
        </w:rPr>
        <w:t>pH</w:t>
      </w:r>
      <w:proofErr w:type="spellEnd"/>
      <w:r w:rsidR="005860FD" w:rsidRPr="005C17CA">
        <w:rPr>
          <w:rFonts w:ascii="Times New Roman" w:hAnsi="Times New Roman" w:cs="Times New Roman"/>
        </w:rPr>
        <w:t>, lepkości, temper</w:t>
      </w:r>
      <w:r w:rsidR="005860FD">
        <w:rPr>
          <w:rFonts w:ascii="Times New Roman" w:hAnsi="Times New Roman" w:cs="Times New Roman"/>
        </w:rPr>
        <w:t xml:space="preserve">atury, prędkości mieszania oraz </w:t>
      </w:r>
      <w:r w:rsidR="005860FD" w:rsidRPr="005C17CA">
        <w:rPr>
          <w:rFonts w:ascii="Times New Roman" w:hAnsi="Times New Roman" w:cs="Times New Roman"/>
        </w:rPr>
        <w:t>wstrząsów podczas realizowanych procesów bioko</w:t>
      </w:r>
      <w:r w:rsidR="005860FD">
        <w:rPr>
          <w:rFonts w:ascii="Times New Roman" w:hAnsi="Times New Roman" w:cs="Times New Roman"/>
        </w:rPr>
        <w:t>nwersji. Urządzenie wykorzystywane będzie do przygotowania</w:t>
      </w:r>
      <w:r w:rsidR="005860FD" w:rsidRPr="005C17CA">
        <w:rPr>
          <w:rFonts w:ascii="Times New Roman" w:hAnsi="Times New Roman" w:cs="Times New Roman"/>
        </w:rPr>
        <w:t xml:space="preserve"> kompozy</w:t>
      </w:r>
      <w:r w:rsidR="005860FD">
        <w:rPr>
          <w:rFonts w:ascii="Times New Roman" w:hAnsi="Times New Roman" w:cs="Times New Roman"/>
        </w:rPr>
        <w:t xml:space="preserve">cji ze składników naturalnych w </w:t>
      </w:r>
      <w:r w:rsidR="005860FD" w:rsidRPr="005C17CA">
        <w:rPr>
          <w:rFonts w:ascii="Times New Roman" w:hAnsi="Times New Roman" w:cs="Times New Roman"/>
        </w:rPr>
        <w:t>celu uzyskania powłok, poprawiających właściwości f</w:t>
      </w:r>
      <w:r w:rsidR="005860FD">
        <w:rPr>
          <w:rFonts w:ascii="Times New Roman" w:hAnsi="Times New Roman" w:cs="Times New Roman"/>
        </w:rPr>
        <w:t xml:space="preserve">unkcjonalne wyjściowego podłoża </w:t>
      </w:r>
      <w:r w:rsidR="005860FD" w:rsidRPr="005C17CA">
        <w:rPr>
          <w:rFonts w:ascii="Times New Roman" w:hAnsi="Times New Roman" w:cs="Times New Roman"/>
        </w:rPr>
        <w:t>celulozowego.</w:t>
      </w:r>
    </w:p>
    <w:p w:rsidR="009F078D" w:rsidRPr="005D68BF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8C1B8A">
      <w:pPr>
        <w:spacing w:after="0" w:line="360" w:lineRule="auto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F64D37" w:rsidRPr="004D0470">
        <w:rPr>
          <w:rFonts w:ascii="Times New Roman" w:eastAsia="Calibri" w:hAnsi="Times New Roman" w:cs="Times New Roman"/>
          <w:b/>
          <w:bCs/>
        </w:rPr>
        <w:t>42215200-8 Maszyny do przetwarzania żywności</w:t>
      </w:r>
      <w:r w:rsidR="00F64D37">
        <w:rPr>
          <w:rFonts w:ascii="Calibri" w:eastAsia="Times New Roman" w:hAnsi="Calibri" w:cs="Calibri"/>
          <w:color w:val="000000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746D31" w:rsidRDefault="00746D31" w:rsidP="00746D31">
            <w:pPr>
              <w:jc w:val="both"/>
              <w:rPr>
                <w:rFonts w:ascii="Times New Roman" w:hAnsi="Times New Roman" w:cs="Times New Roman"/>
              </w:rPr>
            </w:pPr>
          </w:p>
          <w:p w:rsidR="00484720" w:rsidRPr="00C47EFE" w:rsidRDefault="00484720" w:rsidP="00484720">
            <w:pPr>
              <w:pStyle w:val="Akapitzlist"/>
              <w:numPr>
                <w:ilvl w:val="0"/>
                <w:numId w:val="23"/>
              </w:numPr>
              <w:ind w:left="414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C47EFE">
              <w:rPr>
                <w:rFonts w:ascii="Times New Roman" w:hAnsi="Times New Roman" w:cs="Times New Roman"/>
                <w:b/>
              </w:rPr>
              <w:t>Bioreaktor – 200l: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 xml:space="preserve"> medium: roztwór woda, skrobia modyfikowana, enzym, dodatki</w:t>
            </w:r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 xml:space="preserve">ciśnienie robocze: bezciśnieniowy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temperatura robocza: max. 65</w:t>
            </w:r>
            <w:r>
              <w:rPr>
                <w:rFonts w:ascii="Times New Roman" w:hAnsi="Times New Roman" w:cs="Times New Roman"/>
              </w:rPr>
              <w:t>°C,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zbiornik pionowy</w:t>
            </w:r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pojemność robocza: 200L</w:t>
            </w:r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wysokość całkowita: ~1100 mm (wysokość bez motoreduktora)</w:t>
            </w:r>
          </w:p>
          <w:p w:rsidR="0048472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lastRenderedPageBreak/>
              <w:t>pokrywa: płaska z jedną otwieraną półpokrywą z kratą zabezpieczającą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 xml:space="preserve">mieszadło: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typ: ramow</w:t>
            </w:r>
            <w:r>
              <w:rPr>
                <w:rFonts w:ascii="Times New Roman" w:hAnsi="Times New Roman" w:cs="Times New Roman"/>
              </w:rPr>
              <w:t xml:space="preserve">e z </w:t>
            </w:r>
            <w:proofErr w:type="spellStart"/>
            <w:r>
              <w:rPr>
                <w:rFonts w:ascii="Times New Roman" w:hAnsi="Times New Roman" w:cs="Times New Roman"/>
              </w:rPr>
              <w:t>demontowalnymi</w:t>
            </w:r>
            <w:proofErr w:type="spellEnd"/>
            <w:r>
              <w:rPr>
                <w:rFonts w:ascii="Times New Roman" w:hAnsi="Times New Roman" w:cs="Times New Roman"/>
              </w:rPr>
              <w:t xml:space="preserve"> zgarniaczami,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moc: 1,5 kW</w:t>
            </w:r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 xml:space="preserve">obroty: 24 </w:t>
            </w:r>
            <w:proofErr w:type="spellStart"/>
            <w:r w:rsidRPr="007B4B2F">
              <w:rPr>
                <w:rFonts w:ascii="Times New Roman" w:hAnsi="Times New Roman" w:cs="Times New Roman"/>
              </w:rPr>
              <w:t>obr</w:t>
            </w:r>
            <w:proofErr w:type="spellEnd"/>
            <w:r w:rsidRPr="007B4B2F">
              <w:rPr>
                <w:rFonts w:ascii="Times New Roman" w:hAnsi="Times New Roman" w:cs="Times New Roman"/>
              </w:rPr>
              <w:t>./min.</w:t>
            </w:r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zbiornik bioreaktora </w:t>
            </w:r>
            <w:r w:rsidRPr="007B4B2F">
              <w:rPr>
                <w:rFonts w:ascii="Times New Roman" w:hAnsi="Times New Roman" w:cs="Times New Roman"/>
              </w:rPr>
              <w:t xml:space="preserve"> wyposażony w płaszcz grzewczy: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medium grzewcze: glikol</w:t>
            </w:r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temperatura: max. 75</w:t>
            </w:r>
            <w:r>
              <w:rPr>
                <w:rFonts w:ascii="Times New Roman" w:hAnsi="Times New Roman" w:cs="Times New Roman"/>
              </w:rPr>
              <w:t>°</w:t>
            </w:r>
            <w:r w:rsidRPr="007B4B2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7B4B2F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ogrzewanie za pośrednictwem</w:t>
            </w:r>
            <w:r>
              <w:rPr>
                <w:rFonts w:ascii="Times New Roman" w:hAnsi="Times New Roman" w:cs="Times New Roman"/>
              </w:rPr>
              <w:t xml:space="preserve"> wymiennika </w:t>
            </w:r>
            <w:r w:rsidRPr="007B4B2F">
              <w:rPr>
                <w:rFonts w:ascii="Times New Roman" w:hAnsi="Times New Roman" w:cs="Times New Roman"/>
              </w:rPr>
              <w:t xml:space="preserve"> umieszczonego </w:t>
            </w:r>
            <w:proofErr w:type="spellStart"/>
            <w:r w:rsidRPr="007B4B2F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płaszczu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B4B2F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4B2F">
              <w:rPr>
                <w:rFonts w:ascii="Times New Roman" w:hAnsi="Times New Roman" w:cs="Times New Roman"/>
              </w:rPr>
              <w:t>wskaźnik poziomu medium grzewczego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>izolacja</w:t>
            </w:r>
            <w:r>
              <w:rPr>
                <w:rFonts w:ascii="Times New Roman" w:hAnsi="Times New Roman" w:cs="Times New Roman"/>
              </w:rPr>
              <w:t xml:space="preserve"> termiczna</w:t>
            </w:r>
            <w:r w:rsidRPr="001D2E80">
              <w:rPr>
                <w:rFonts w:ascii="Times New Roman" w:hAnsi="Times New Roman" w:cs="Times New Roman"/>
              </w:rPr>
              <w:t xml:space="preserve"> zbiornika wykonana z wełny o grubości 100 mm z płaszczem osłonowym ze stali nierdzewnej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spustowy DN50 zakończony kołnierzem płaskim DN50 PN16 Typ 01B wg EN 1092-1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załadunkowy wody DN40 zakończony kołnierzem płaskim DN40 PN16 Typ 01B wg EN 1092-1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załadunkowy dodatków płynnych DN50 zakończony kołnierzem płaskim DN50 PN16 Typ 01B wg EN 1092-1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poziomu min. oraz max zakończony gwintem wewnętrznym 3/4" - po 1 szt.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wibracyjny czujnik poziomu - 2 szt. </w:t>
            </w:r>
          </w:p>
          <w:p w:rsidR="0048472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>zbiornik posadowiony na czterech nogach wyposażonych w stopy do wypoziomowania zbiornika</w:t>
            </w:r>
          </w:p>
          <w:p w:rsidR="00484720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: standard jak do technologii spożywczej</w:t>
            </w:r>
          </w:p>
          <w:p w:rsidR="00484720" w:rsidRPr="00793688" w:rsidRDefault="00484720" w:rsidP="00484720">
            <w:pPr>
              <w:pStyle w:val="Akapitzlist"/>
              <w:numPr>
                <w:ilvl w:val="0"/>
                <w:numId w:val="24"/>
              </w:numPr>
              <w:ind w:left="527" w:hanging="357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793688">
              <w:rPr>
                <w:rFonts w:ascii="Times New Roman" w:eastAsia="Calibri" w:hAnsi="Times New Roman" w:cs="Times New Roman"/>
              </w:rPr>
              <w:t>Materiał: 1.4307, Powierzchnia blachy: elementy wykonane ze stali 1.4307 o grubości do #6 mm powierzchnia 2B, powyżej grubości #6 mm powierzchnia 1D</w:t>
            </w:r>
          </w:p>
          <w:p w:rsidR="00484720" w:rsidRPr="00793688" w:rsidRDefault="00484720" w:rsidP="00484720">
            <w:pPr>
              <w:jc w:val="both"/>
              <w:rPr>
                <w:rFonts w:ascii="Times New Roman" w:hAnsi="Times New Roman" w:cs="Times New Roman"/>
              </w:rPr>
            </w:pPr>
          </w:p>
          <w:p w:rsidR="00484720" w:rsidRPr="00C47EFE" w:rsidRDefault="00484720" w:rsidP="00484720">
            <w:pPr>
              <w:pStyle w:val="Akapitzlist"/>
              <w:numPr>
                <w:ilvl w:val="0"/>
                <w:numId w:val="23"/>
              </w:numPr>
              <w:ind w:left="414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C47EFE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ieszarka</w:t>
            </w:r>
            <w:r w:rsidRPr="00C47EFE">
              <w:rPr>
                <w:rFonts w:ascii="Times New Roman" w:hAnsi="Times New Roman" w:cs="Times New Roman"/>
                <w:b/>
              </w:rPr>
              <w:t xml:space="preserve"> 625l:</w:t>
            </w:r>
          </w:p>
          <w:p w:rsidR="0048472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2012">
              <w:rPr>
                <w:rFonts w:ascii="Times New Roman" w:hAnsi="Times New Roman" w:cs="Times New Roman"/>
              </w:rPr>
              <w:lastRenderedPageBreak/>
              <w:t xml:space="preserve">medium: roztwór skrobia, , glicerol, woda, </w:t>
            </w:r>
            <w:r>
              <w:rPr>
                <w:rFonts w:ascii="Times New Roman" w:hAnsi="Times New Roman" w:cs="Times New Roman"/>
              </w:rPr>
              <w:t>mieszanina poreakcyjna z bioreaktora itp.</w:t>
            </w:r>
          </w:p>
          <w:p w:rsidR="00484720" w:rsidRPr="00042012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42012">
              <w:rPr>
                <w:rFonts w:ascii="Times New Roman" w:hAnsi="Times New Roman" w:cs="Times New Roman"/>
              </w:rPr>
              <w:t xml:space="preserve">ciśnienie robocze: bezciśnieniowy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temperatura robocza: max. 95oC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zbiornik pionowy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pojemność robocza: 625 L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wysokość całkowita: ~1400 mm (wysokość bez motoreduktora)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dennica: stożkowa, </w:t>
            </w:r>
            <w:proofErr w:type="spellStart"/>
            <w:r w:rsidRPr="001D2E80">
              <w:rPr>
                <w:rFonts w:ascii="Times New Roman" w:hAnsi="Times New Roman" w:cs="Times New Roman"/>
              </w:rPr>
              <w:t>wyoblona</w:t>
            </w:r>
            <w:proofErr w:type="spellEnd"/>
            <w:r w:rsidRPr="001D2E80">
              <w:rPr>
                <w:rFonts w:ascii="Times New Roman" w:hAnsi="Times New Roman" w:cs="Times New Roman"/>
              </w:rPr>
              <w:t xml:space="preserve"> R=15 mm o kącie wierzchołkowym 140</w:t>
            </w:r>
            <w:r>
              <w:rPr>
                <w:rFonts w:ascii="Times New Roman" w:hAnsi="Times New Roman" w:cs="Times New Roman"/>
              </w:rPr>
              <w:t>°</w:t>
            </w:r>
            <w:r w:rsidRPr="001D2E80">
              <w:rPr>
                <w:rFonts w:ascii="Times New Roman" w:hAnsi="Times New Roman" w:cs="Times New Roman"/>
              </w:rPr>
              <w:t xml:space="preserve">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>pokrywa: płaska z jedną otwieraną półpokrywą z kratą zabezpieczającą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mieszadło: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typ: ramowe z </w:t>
            </w:r>
            <w:proofErr w:type="spellStart"/>
            <w:r w:rsidRPr="001D2E80">
              <w:rPr>
                <w:rFonts w:ascii="Times New Roman" w:hAnsi="Times New Roman" w:cs="Times New Roman"/>
              </w:rPr>
              <w:t>demontowalnymi</w:t>
            </w:r>
            <w:proofErr w:type="spellEnd"/>
            <w:r w:rsidRPr="001D2E80">
              <w:rPr>
                <w:rFonts w:ascii="Times New Roman" w:hAnsi="Times New Roman" w:cs="Times New Roman"/>
              </w:rPr>
              <w:t xml:space="preserve"> zgarniaczami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moc: 2,2 kW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obroty: 19 </w:t>
            </w:r>
            <w:proofErr w:type="spellStart"/>
            <w:r w:rsidRPr="001D2E80">
              <w:rPr>
                <w:rFonts w:ascii="Times New Roman" w:hAnsi="Times New Roman" w:cs="Times New Roman"/>
              </w:rPr>
              <w:t>obr</w:t>
            </w:r>
            <w:proofErr w:type="spellEnd"/>
            <w:r w:rsidRPr="001D2E80">
              <w:rPr>
                <w:rFonts w:ascii="Times New Roman" w:hAnsi="Times New Roman" w:cs="Times New Roman"/>
              </w:rPr>
              <w:t xml:space="preserve">./min.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mieszalnik wyposażony w płaszcz grzewczy: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medium grzewcze: olej </w:t>
            </w:r>
            <w:r>
              <w:rPr>
                <w:rFonts w:ascii="Times New Roman" w:hAnsi="Times New Roman" w:cs="Times New Roman"/>
              </w:rPr>
              <w:t xml:space="preserve">termiczny </w:t>
            </w:r>
            <w:r w:rsidRPr="001D2E80">
              <w:rPr>
                <w:rFonts w:ascii="Times New Roman" w:hAnsi="Times New Roman" w:cs="Times New Roman"/>
              </w:rPr>
              <w:t xml:space="preserve">do pracy w układzie otwartym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temperatura: max. 130oC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>wskaźnik poziomu medium grzewczego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izolacja zbiornika wykonana z wełny o grubości 100 mm z płaszczem osłonowym ze stali nierdzewnej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spustowy DN50 zakończony kołnierzem płaskim DN50 PN16 Typ 01B wg EN 1092-1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załadunkowy wody DN40 zakończony kołnierzem płaskim DN40 PN16 Typ 01B wg EN 1092-1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załadunkowy dodatków płynnych DN50 zakończony kołnierzem płaskim DN50 PN16 Typ 01B wg EN 1092-1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króciec poziomu min. oraz max. zakończony gwintem wewnętrznym 3/4" - po 1 szt. </w:t>
            </w:r>
          </w:p>
          <w:p w:rsidR="00484720" w:rsidRPr="001D2E8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t xml:space="preserve">czujnik poziomu wibracyjny - 2 szt. </w:t>
            </w:r>
          </w:p>
          <w:p w:rsidR="00484720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D2E80">
              <w:rPr>
                <w:rFonts w:ascii="Times New Roman" w:hAnsi="Times New Roman" w:cs="Times New Roman"/>
              </w:rPr>
              <w:lastRenderedPageBreak/>
              <w:t>zbiornik posadowiony na czterech nogach wyposażonych w stopy do wypoziomowania zbiornika</w:t>
            </w:r>
          </w:p>
          <w:p w:rsidR="00484720" w:rsidRPr="00793688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: standard jak do technologii spożywczej</w:t>
            </w:r>
          </w:p>
          <w:p w:rsidR="00484720" w:rsidRPr="00793688" w:rsidRDefault="00484720" w:rsidP="00484720">
            <w:pPr>
              <w:pStyle w:val="Akapitzlist"/>
              <w:numPr>
                <w:ilvl w:val="0"/>
                <w:numId w:val="25"/>
              </w:numPr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793688">
              <w:rPr>
                <w:rFonts w:ascii="Times New Roman" w:eastAsia="Calibri" w:hAnsi="Times New Roman" w:cs="Times New Roman"/>
              </w:rPr>
              <w:t>Materiał: 1.4307, Powierzchnia blachy: elementy wykonane ze stali 1.4307 o grubości do #6 mm powierzchnia 2B, powyżej grubości #6 mm powierzchnia 1D</w:t>
            </w:r>
          </w:p>
          <w:p w:rsidR="00484720" w:rsidRDefault="00484720" w:rsidP="00484720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662EA7" w:rsidRPr="00484720" w:rsidRDefault="00484720" w:rsidP="00484720">
            <w:pPr>
              <w:pStyle w:val="Akapitzlist"/>
              <w:numPr>
                <w:ilvl w:val="0"/>
                <w:numId w:val="23"/>
              </w:numPr>
              <w:ind w:left="4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3688">
              <w:rPr>
                <w:rFonts w:ascii="Times New Roman" w:hAnsi="Times New Roman" w:cs="Times New Roman"/>
                <w:b/>
              </w:rPr>
              <w:t>Pompa dozująca produkt z bioreakto</w:t>
            </w:r>
            <w:bookmarkStart w:id="0" w:name="_GoBack"/>
            <w:bookmarkEnd w:id="0"/>
            <w:r w:rsidRPr="00793688">
              <w:rPr>
                <w:rFonts w:ascii="Times New Roman" w:hAnsi="Times New Roman" w:cs="Times New Roman"/>
                <w:b/>
              </w:rPr>
              <w:t>ra do mieszalnika wraz z układem sterującym.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0E" w:rsidRDefault="00CA6E0E" w:rsidP="00F24431">
      <w:pPr>
        <w:spacing w:after="0" w:line="240" w:lineRule="auto"/>
      </w:pPr>
      <w:r>
        <w:separator/>
      </w:r>
    </w:p>
  </w:endnote>
  <w:endnote w:type="continuationSeparator" w:id="0">
    <w:p w:rsidR="00CA6E0E" w:rsidRDefault="00CA6E0E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20">
          <w:rPr>
            <w:noProof/>
          </w:rPr>
          <w:t>1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0E" w:rsidRDefault="00CA6E0E" w:rsidP="00F24431">
      <w:pPr>
        <w:spacing w:after="0" w:line="240" w:lineRule="auto"/>
      </w:pPr>
      <w:r>
        <w:separator/>
      </w:r>
    </w:p>
  </w:footnote>
  <w:footnote w:type="continuationSeparator" w:id="0">
    <w:p w:rsidR="00CA6E0E" w:rsidRDefault="00CA6E0E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2"/>
    <w:multiLevelType w:val="hybridMultilevel"/>
    <w:tmpl w:val="CAA23A92"/>
    <w:lvl w:ilvl="0" w:tplc="0534F4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BB4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23EC"/>
    <w:multiLevelType w:val="hybridMultilevel"/>
    <w:tmpl w:val="86A4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3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4791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9"/>
  </w:num>
  <w:num w:numId="5">
    <w:abstractNumId w:val="16"/>
  </w:num>
  <w:num w:numId="6">
    <w:abstractNumId w:val="21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22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7"/>
  </w:num>
  <w:num w:numId="19">
    <w:abstractNumId w:val="11"/>
  </w:num>
  <w:num w:numId="20">
    <w:abstractNumId w:val="23"/>
  </w:num>
  <w:num w:numId="21">
    <w:abstractNumId w:val="17"/>
  </w:num>
  <w:num w:numId="22">
    <w:abstractNumId w:val="3"/>
  </w:num>
  <w:num w:numId="23">
    <w:abstractNumId w:val="9"/>
  </w:num>
  <w:num w:numId="24">
    <w:abstractNumId w:val="2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62BCD"/>
    <w:rsid w:val="00083A3D"/>
    <w:rsid w:val="000C6926"/>
    <w:rsid w:val="001667AF"/>
    <w:rsid w:val="002C3072"/>
    <w:rsid w:val="002F60C8"/>
    <w:rsid w:val="00330B44"/>
    <w:rsid w:val="003743FF"/>
    <w:rsid w:val="003C49D2"/>
    <w:rsid w:val="003C4E03"/>
    <w:rsid w:val="003F6CA2"/>
    <w:rsid w:val="00464AE8"/>
    <w:rsid w:val="00474FFB"/>
    <w:rsid w:val="00484720"/>
    <w:rsid w:val="004D76E9"/>
    <w:rsid w:val="004F5B89"/>
    <w:rsid w:val="00526493"/>
    <w:rsid w:val="00552C9F"/>
    <w:rsid w:val="00582707"/>
    <w:rsid w:val="005860FD"/>
    <w:rsid w:val="005D4582"/>
    <w:rsid w:val="005D68BF"/>
    <w:rsid w:val="005F4446"/>
    <w:rsid w:val="0063313B"/>
    <w:rsid w:val="00662EA7"/>
    <w:rsid w:val="0069396D"/>
    <w:rsid w:val="006A7E7F"/>
    <w:rsid w:val="006E2FE5"/>
    <w:rsid w:val="00713171"/>
    <w:rsid w:val="00746D31"/>
    <w:rsid w:val="007770FA"/>
    <w:rsid w:val="007A6D9B"/>
    <w:rsid w:val="007F0F14"/>
    <w:rsid w:val="0084662B"/>
    <w:rsid w:val="00857CF4"/>
    <w:rsid w:val="0086031E"/>
    <w:rsid w:val="0088157E"/>
    <w:rsid w:val="008A7F84"/>
    <w:rsid w:val="008C1B8A"/>
    <w:rsid w:val="00966578"/>
    <w:rsid w:val="00996FBF"/>
    <w:rsid w:val="009A726F"/>
    <w:rsid w:val="009B133D"/>
    <w:rsid w:val="009F078D"/>
    <w:rsid w:val="009F14EA"/>
    <w:rsid w:val="00A06D29"/>
    <w:rsid w:val="00A3662D"/>
    <w:rsid w:val="00A6402B"/>
    <w:rsid w:val="00AA49DF"/>
    <w:rsid w:val="00AB6C3A"/>
    <w:rsid w:val="00B12066"/>
    <w:rsid w:val="00B41627"/>
    <w:rsid w:val="00B6239F"/>
    <w:rsid w:val="00B92841"/>
    <w:rsid w:val="00B96892"/>
    <w:rsid w:val="00C25E79"/>
    <w:rsid w:val="00CA6E0E"/>
    <w:rsid w:val="00CB0B23"/>
    <w:rsid w:val="00D25129"/>
    <w:rsid w:val="00D44864"/>
    <w:rsid w:val="00D557C4"/>
    <w:rsid w:val="00D8277E"/>
    <w:rsid w:val="00DC29B6"/>
    <w:rsid w:val="00DF7F01"/>
    <w:rsid w:val="00E43A38"/>
    <w:rsid w:val="00E65878"/>
    <w:rsid w:val="00E733A5"/>
    <w:rsid w:val="00E931FF"/>
    <w:rsid w:val="00E93B6F"/>
    <w:rsid w:val="00E9677A"/>
    <w:rsid w:val="00EA618E"/>
    <w:rsid w:val="00EF4D60"/>
    <w:rsid w:val="00F05FAB"/>
    <w:rsid w:val="00F24431"/>
    <w:rsid w:val="00F32904"/>
    <w:rsid w:val="00F357B2"/>
    <w:rsid w:val="00F50966"/>
    <w:rsid w:val="00F55334"/>
    <w:rsid w:val="00F64D37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F3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F357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19</cp:revision>
  <dcterms:created xsi:type="dcterms:W3CDTF">2017-04-11T10:11:00Z</dcterms:created>
  <dcterms:modified xsi:type="dcterms:W3CDTF">2017-09-26T10:20:00Z</dcterms:modified>
</cp:coreProperties>
</file>