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Default="00B96892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r w:rsidR="003743FF" w:rsidRPr="00202510">
        <w:rPr>
          <w:rFonts w:ascii="Times New Roman" w:hAnsi="Times New Roman" w:cs="Times New Roman"/>
          <w:bCs/>
        </w:rPr>
        <w:t xml:space="preserve">Zakup </w:t>
      </w:r>
      <w:r w:rsidR="00120FCB">
        <w:rPr>
          <w:rFonts w:ascii="Times New Roman" w:hAnsi="Times New Roman" w:cs="Times New Roman"/>
          <w:bCs/>
        </w:rPr>
        <w:t>drukarki fleksograficznej</w:t>
      </w:r>
      <w:r w:rsidR="003743FF" w:rsidRPr="00202510">
        <w:rPr>
          <w:rFonts w:ascii="Times New Roman" w:hAnsi="Times New Roman" w:cs="Times New Roman"/>
          <w:bCs/>
        </w:rPr>
        <w:t xml:space="preserve"> (1 szt.)</w:t>
      </w:r>
    </w:p>
    <w:p w:rsidR="00CF45C1" w:rsidRDefault="009F078D" w:rsidP="00CF45C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4A4C">
        <w:rPr>
          <w:rFonts w:ascii="Times New Roman" w:hAnsi="Times New Roman" w:cs="Times New Roman"/>
          <w:b/>
        </w:rPr>
        <w:t xml:space="preserve">Opis przedmiotu </w:t>
      </w:r>
      <w:r w:rsidRPr="005D68BF">
        <w:rPr>
          <w:rFonts w:ascii="Times New Roman" w:hAnsi="Times New Roman" w:cs="Times New Roman"/>
          <w:b/>
        </w:rPr>
        <w:t xml:space="preserve">zamówienia w zakresie dostawy: </w:t>
      </w:r>
      <w:r w:rsidR="00CF45C1">
        <w:rPr>
          <w:rFonts w:ascii="Times New Roman" w:hAnsi="Times New Roman" w:cs="Times New Roman"/>
        </w:rPr>
        <w:t xml:space="preserve">Przedmiotem zamówienia jest dostawa fabrycznie nowego środka trwałego: drukarki fleksograficznej. </w:t>
      </w:r>
      <w:r w:rsidR="00CF45C1" w:rsidRPr="00481583">
        <w:rPr>
          <w:rFonts w:ascii="Times New Roman" w:hAnsi="Times New Roman" w:cs="Times New Roman"/>
        </w:rPr>
        <w:t>Maszyna wykorzystywana do bezpośredniego nadr</w:t>
      </w:r>
      <w:r w:rsidR="00CF45C1">
        <w:rPr>
          <w:rFonts w:ascii="Times New Roman" w:hAnsi="Times New Roman" w:cs="Times New Roman"/>
        </w:rPr>
        <w:t xml:space="preserve">uku techniką fleksograficzną na </w:t>
      </w:r>
      <w:r w:rsidR="00CF45C1" w:rsidRPr="00481583">
        <w:rPr>
          <w:rFonts w:ascii="Times New Roman" w:hAnsi="Times New Roman" w:cs="Times New Roman"/>
        </w:rPr>
        <w:t>papierze lub kartonie. Zadrukowywanie papieru</w:t>
      </w:r>
      <w:r w:rsidR="00CF45C1">
        <w:rPr>
          <w:rFonts w:ascii="Times New Roman" w:hAnsi="Times New Roman" w:cs="Times New Roman"/>
        </w:rPr>
        <w:t xml:space="preserve"> i kartonu odbywać się będzie z </w:t>
      </w:r>
      <w:r w:rsidR="00CF45C1" w:rsidRPr="00481583">
        <w:rPr>
          <w:rFonts w:ascii="Times New Roman" w:hAnsi="Times New Roman" w:cs="Times New Roman"/>
        </w:rPr>
        <w:t>prędkością do 400 m/min. Maszyna fleksograficzna do zadruku warstwy</w:t>
      </w:r>
      <w:r w:rsidR="00CF45C1">
        <w:rPr>
          <w:rFonts w:ascii="Times New Roman" w:hAnsi="Times New Roman" w:cs="Times New Roman"/>
        </w:rPr>
        <w:t xml:space="preserve"> pokryciowej </w:t>
      </w:r>
      <w:r w:rsidR="00CF45C1" w:rsidRPr="00481583">
        <w:rPr>
          <w:rFonts w:ascii="Times New Roman" w:hAnsi="Times New Roman" w:cs="Times New Roman"/>
        </w:rPr>
        <w:t>wyposażona będzie w centralny cylinder doc</w:t>
      </w:r>
      <w:r w:rsidR="00CF45C1">
        <w:rPr>
          <w:rFonts w:ascii="Times New Roman" w:hAnsi="Times New Roman" w:cs="Times New Roman"/>
        </w:rPr>
        <w:t xml:space="preserve">iskowy i minimum osiem zespołów </w:t>
      </w:r>
      <w:r w:rsidR="00CF45C1" w:rsidRPr="00481583">
        <w:rPr>
          <w:rFonts w:ascii="Times New Roman" w:hAnsi="Times New Roman" w:cs="Times New Roman"/>
        </w:rPr>
        <w:t>farbowo-drukujących z komorami raklowymi. Ur</w:t>
      </w:r>
      <w:r w:rsidR="00CF45C1">
        <w:rPr>
          <w:rFonts w:ascii="Times New Roman" w:hAnsi="Times New Roman" w:cs="Times New Roman"/>
        </w:rPr>
        <w:t xml:space="preserve">ządzenie umożliwiać będzie druk </w:t>
      </w:r>
      <w:r w:rsidR="00CF45C1" w:rsidRPr="00481583">
        <w:rPr>
          <w:rFonts w:ascii="Times New Roman" w:hAnsi="Times New Roman" w:cs="Times New Roman"/>
        </w:rPr>
        <w:t>podłoża o gramaturze od 30 do 350 g/m2, o szerokości</w:t>
      </w:r>
      <w:r w:rsidR="00CF45C1">
        <w:rPr>
          <w:rFonts w:ascii="Times New Roman" w:hAnsi="Times New Roman" w:cs="Times New Roman"/>
        </w:rPr>
        <w:t xml:space="preserve">ach wstęgi do 1,05 m, co będzie </w:t>
      </w:r>
      <w:r w:rsidR="00CF45C1" w:rsidRPr="00481583">
        <w:rPr>
          <w:rFonts w:ascii="Times New Roman" w:hAnsi="Times New Roman" w:cs="Times New Roman"/>
        </w:rPr>
        <w:t>odpowiadać szerokościom papieru powle</w:t>
      </w:r>
      <w:r w:rsidR="00CF45C1">
        <w:rPr>
          <w:rFonts w:ascii="Times New Roman" w:hAnsi="Times New Roman" w:cs="Times New Roman"/>
        </w:rPr>
        <w:t>kanym w laminarko - powlekarce specjalną innowacyjną powłoką barierową</w:t>
      </w:r>
      <w:r w:rsidR="00CF45C1" w:rsidRPr="00481583">
        <w:rPr>
          <w:rFonts w:ascii="Times New Roman" w:hAnsi="Times New Roman" w:cs="Times New Roman"/>
        </w:rPr>
        <w:t>. Maszyna</w:t>
      </w:r>
      <w:r w:rsidR="00CF45C1">
        <w:rPr>
          <w:rFonts w:ascii="Times New Roman" w:hAnsi="Times New Roman" w:cs="Times New Roman"/>
        </w:rPr>
        <w:t xml:space="preserve"> realizowała będzie cały proces </w:t>
      </w:r>
      <w:r w:rsidR="00CF45C1" w:rsidRPr="00481583">
        <w:rPr>
          <w:rFonts w:ascii="Times New Roman" w:hAnsi="Times New Roman" w:cs="Times New Roman"/>
        </w:rPr>
        <w:t>zadrukowania papieru, umożliwiając wysoką powtarz</w:t>
      </w:r>
      <w:r w:rsidR="00CF45C1">
        <w:rPr>
          <w:rFonts w:ascii="Times New Roman" w:hAnsi="Times New Roman" w:cs="Times New Roman"/>
        </w:rPr>
        <w:t xml:space="preserve">alność jakości nadruków poprzez </w:t>
      </w:r>
      <w:r w:rsidR="00CF45C1" w:rsidRPr="00481583">
        <w:rPr>
          <w:rFonts w:ascii="Times New Roman" w:hAnsi="Times New Roman" w:cs="Times New Roman"/>
        </w:rPr>
        <w:t>przechowywanie i wywoływanie z pamięci zdefin</w:t>
      </w:r>
      <w:r w:rsidR="00CF45C1">
        <w:rPr>
          <w:rFonts w:ascii="Times New Roman" w:hAnsi="Times New Roman" w:cs="Times New Roman"/>
        </w:rPr>
        <w:t xml:space="preserve">iowanych parametrów druku, przy </w:t>
      </w:r>
      <w:r w:rsidR="00CF45C1" w:rsidRPr="00481583">
        <w:rPr>
          <w:rFonts w:ascii="Times New Roman" w:hAnsi="Times New Roman" w:cs="Times New Roman"/>
        </w:rPr>
        <w:t>wykorzystaniu sterowania maszyny poprzez zawansowany elektroniczny panel</w:t>
      </w:r>
      <w:r w:rsidR="00CF45C1">
        <w:rPr>
          <w:rFonts w:ascii="Times New Roman" w:hAnsi="Times New Roman" w:cs="Times New Roman"/>
        </w:rPr>
        <w:t xml:space="preserve"> </w:t>
      </w:r>
      <w:r w:rsidR="00CF45C1" w:rsidRPr="00481583">
        <w:rPr>
          <w:rFonts w:ascii="Times New Roman" w:hAnsi="Times New Roman" w:cs="Times New Roman"/>
        </w:rPr>
        <w:t xml:space="preserve">dotykowy, który zapewnia pełną wizualizację procesu </w:t>
      </w:r>
      <w:r w:rsidR="00CF45C1">
        <w:rPr>
          <w:rFonts w:ascii="Times New Roman" w:hAnsi="Times New Roman" w:cs="Times New Roman"/>
        </w:rPr>
        <w:t xml:space="preserve">jak również kontrolę wszystkich </w:t>
      </w:r>
      <w:r w:rsidR="00CF45C1" w:rsidRPr="00481583">
        <w:rPr>
          <w:rFonts w:ascii="Times New Roman" w:hAnsi="Times New Roman" w:cs="Times New Roman"/>
        </w:rPr>
        <w:t xml:space="preserve">parametrów pracy urządzenia. Maszyna składa się </w:t>
      </w:r>
      <w:r w:rsidR="00CF45C1">
        <w:rPr>
          <w:rFonts w:ascii="Times New Roman" w:hAnsi="Times New Roman" w:cs="Times New Roman"/>
        </w:rPr>
        <w:t xml:space="preserve">ma </w:t>
      </w:r>
      <w:r w:rsidR="00CF45C1" w:rsidRPr="00481583">
        <w:rPr>
          <w:rFonts w:ascii="Times New Roman" w:hAnsi="Times New Roman" w:cs="Times New Roman"/>
        </w:rPr>
        <w:t xml:space="preserve">z </w:t>
      </w:r>
      <w:proofErr w:type="spellStart"/>
      <w:r w:rsidR="00CF45C1" w:rsidRPr="00481583">
        <w:rPr>
          <w:rFonts w:ascii="Times New Roman" w:hAnsi="Times New Roman" w:cs="Times New Roman"/>
        </w:rPr>
        <w:t>odwijaka</w:t>
      </w:r>
      <w:proofErr w:type="spellEnd"/>
      <w:r w:rsidR="00CF45C1" w:rsidRPr="00481583">
        <w:rPr>
          <w:rFonts w:ascii="Times New Roman" w:hAnsi="Times New Roman" w:cs="Times New Roman"/>
        </w:rPr>
        <w:t>, cent</w:t>
      </w:r>
      <w:r w:rsidR="00CF45C1">
        <w:rPr>
          <w:rFonts w:ascii="Times New Roman" w:hAnsi="Times New Roman" w:cs="Times New Roman"/>
        </w:rPr>
        <w:t xml:space="preserve">ralnej jednostki </w:t>
      </w:r>
      <w:r w:rsidR="00CF45C1" w:rsidRPr="00481583">
        <w:rPr>
          <w:rFonts w:ascii="Times New Roman" w:hAnsi="Times New Roman" w:cs="Times New Roman"/>
        </w:rPr>
        <w:t>drukującej wyposażonej w osiem zespołów drukując</w:t>
      </w:r>
      <w:r w:rsidR="00CF45C1">
        <w:rPr>
          <w:rFonts w:ascii="Times New Roman" w:hAnsi="Times New Roman" w:cs="Times New Roman"/>
        </w:rPr>
        <w:t xml:space="preserve">ych, osiem zespołów farbowych z </w:t>
      </w:r>
      <w:r w:rsidR="00CF45C1" w:rsidRPr="00481583">
        <w:rPr>
          <w:rFonts w:ascii="Times New Roman" w:hAnsi="Times New Roman" w:cs="Times New Roman"/>
        </w:rPr>
        <w:t>funkcją mycia układu w obiegu zamkniętym, układó</w:t>
      </w:r>
      <w:r w:rsidR="00CF45C1">
        <w:rPr>
          <w:rFonts w:ascii="Times New Roman" w:hAnsi="Times New Roman" w:cs="Times New Roman"/>
        </w:rPr>
        <w:t xml:space="preserve">w prowadzenia wstęgi i kontroli </w:t>
      </w:r>
      <w:r w:rsidR="00CF45C1" w:rsidRPr="00481583">
        <w:rPr>
          <w:rFonts w:ascii="Times New Roman" w:hAnsi="Times New Roman" w:cs="Times New Roman"/>
        </w:rPr>
        <w:t>druku. Napęd główny, napędy zespołów drukow</w:t>
      </w:r>
      <w:r w:rsidR="00CF45C1">
        <w:rPr>
          <w:rFonts w:ascii="Times New Roman" w:hAnsi="Times New Roman" w:cs="Times New Roman"/>
        </w:rPr>
        <w:t xml:space="preserve">ych oraz napęd przesuwu papieru </w:t>
      </w:r>
      <w:r w:rsidR="00CF45C1" w:rsidRPr="00481583">
        <w:rPr>
          <w:rFonts w:ascii="Times New Roman" w:hAnsi="Times New Roman" w:cs="Times New Roman"/>
        </w:rPr>
        <w:t xml:space="preserve">wyposażony w silniki i zintegrowany system sterowania. </w:t>
      </w:r>
      <w:r w:rsidR="00CF45C1">
        <w:rPr>
          <w:rFonts w:ascii="Times New Roman" w:hAnsi="Times New Roman" w:cs="Times New Roman"/>
        </w:rPr>
        <w:t xml:space="preserve">Jednostka odwijania i nawijania </w:t>
      </w:r>
      <w:r w:rsidR="00CF45C1" w:rsidRPr="00481583">
        <w:rPr>
          <w:rFonts w:ascii="Times New Roman" w:hAnsi="Times New Roman" w:cs="Times New Roman"/>
        </w:rPr>
        <w:t>umożliwiają zmianę rolek w trakcie pracy maszyny. Suszenie wstęgi odbywać się będzie</w:t>
      </w:r>
      <w:r w:rsidR="00CF45C1">
        <w:rPr>
          <w:rFonts w:ascii="Times New Roman" w:hAnsi="Times New Roman" w:cs="Times New Roman"/>
        </w:rPr>
        <w:t xml:space="preserve"> </w:t>
      </w:r>
      <w:r w:rsidR="00CF45C1" w:rsidRPr="00481583">
        <w:rPr>
          <w:rFonts w:ascii="Times New Roman" w:hAnsi="Times New Roman" w:cs="Times New Roman"/>
        </w:rPr>
        <w:t>poprzez nadmuch gorącego powietrza. Wykorzystani</w:t>
      </w:r>
      <w:r w:rsidR="00CF45C1">
        <w:rPr>
          <w:rFonts w:ascii="Times New Roman" w:hAnsi="Times New Roman" w:cs="Times New Roman"/>
        </w:rPr>
        <w:t xml:space="preserve">e zaawansowanej technologicznie </w:t>
      </w:r>
      <w:r w:rsidR="00CF45C1" w:rsidRPr="00481583">
        <w:rPr>
          <w:rFonts w:ascii="Times New Roman" w:hAnsi="Times New Roman" w:cs="Times New Roman"/>
        </w:rPr>
        <w:t>drukarki fleksograficznej umożliwi osiągnięcie krótkic</w:t>
      </w:r>
      <w:r w:rsidR="00CF45C1">
        <w:rPr>
          <w:rFonts w:ascii="Times New Roman" w:hAnsi="Times New Roman" w:cs="Times New Roman"/>
        </w:rPr>
        <w:t xml:space="preserve">h czasów przezbrajania maszyny, </w:t>
      </w:r>
      <w:r w:rsidR="00CF45C1" w:rsidRPr="00481583">
        <w:rPr>
          <w:rFonts w:ascii="Times New Roman" w:hAnsi="Times New Roman" w:cs="Times New Roman"/>
        </w:rPr>
        <w:t>stosowania zmiennych długości drukowania (</w:t>
      </w:r>
      <w:r w:rsidR="00CF45C1">
        <w:rPr>
          <w:rFonts w:ascii="Times New Roman" w:hAnsi="Times New Roman" w:cs="Times New Roman"/>
        </w:rPr>
        <w:t xml:space="preserve">odpowiednio do obwodu cylindra formatowego), generowania mniejszej </w:t>
      </w:r>
      <w:r w:rsidR="00CF45C1" w:rsidRPr="00481583">
        <w:rPr>
          <w:rFonts w:ascii="Times New Roman" w:hAnsi="Times New Roman" w:cs="Times New Roman"/>
        </w:rPr>
        <w:t>ilość odpadów produkcyjnych, stosowania farb rozpus</w:t>
      </w:r>
      <w:r w:rsidR="00CF45C1">
        <w:rPr>
          <w:rFonts w:ascii="Times New Roman" w:hAnsi="Times New Roman" w:cs="Times New Roman"/>
        </w:rPr>
        <w:t xml:space="preserve">zczalnikowych i wodnych, wzrost </w:t>
      </w:r>
      <w:r w:rsidR="00CF45C1" w:rsidRPr="00481583">
        <w:rPr>
          <w:rFonts w:ascii="Times New Roman" w:hAnsi="Times New Roman" w:cs="Times New Roman"/>
        </w:rPr>
        <w:t>efektywności produkcji przy coraz mniejszych nakładach oraz możliwość</w:t>
      </w:r>
      <w:r w:rsidR="00CF45C1">
        <w:rPr>
          <w:rFonts w:ascii="Times New Roman" w:hAnsi="Times New Roman" w:cs="Times New Roman"/>
        </w:rPr>
        <w:t xml:space="preserve"> ciągłego </w:t>
      </w:r>
      <w:r w:rsidR="00CF45C1" w:rsidRPr="00481583">
        <w:rPr>
          <w:rFonts w:ascii="Times New Roman" w:hAnsi="Times New Roman" w:cs="Times New Roman"/>
        </w:rPr>
        <w:t>za</w:t>
      </w:r>
      <w:r w:rsidR="00CF45C1">
        <w:rPr>
          <w:rFonts w:ascii="Times New Roman" w:hAnsi="Times New Roman" w:cs="Times New Roman"/>
        </w:rPr>
        <w:t>drukowywania materiału ze zwoju bez konieczności przestoju na zmianę roli.</w:t>
      </w:r>
    </w:p>
    <w:p w:rsidR="00120FCB" w:rsidRDefault="00120FCB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20FCB" w:rsidRDefault="00120FCB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20FCB" w:rsidRDefault="00120FCB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20FCB" w:rsidRDefault="00120FCB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20FCB" w:rsidRDefault="00120FCB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120FCB" w:rsidRDefault="009F078D" w:rsidP="00120FCB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5D68BF">
        <w:rPr>
          <w:rFonts w:ascii="Times New Roman" w:hAnsi="Times New Roman" w:cs="Times New Roman"/>
          <w:b/>
        </w:rPr>
        <w:lastRenderedPageBreak/>
        <w:t>Wspólny Słownik Zamówień (CPV):</w:t>
      </w:r>
      <w:r w:rsidRPr="005D68BF">
        <w:rPr>
          <w:rFonts w:ascii="Times New Roman" w:hAnsi="Times New Roman" w:cs="Times New Roman"/>
        </w:rPr>
        <w:t xml:space="preserve"> </w:t>
      </w:r>
      <w:r w:rsidR="00B6239F">
        <w:rPr>
          <w:rFonts w:ascii="Times New Roman" w:hAnsi="Times New Roman" w:cs="Times New Roman"/>
          <w:b/>
          <w:bCs/>
        </w:rPr>
        <w:t>42991200-1 Maszyny drukarskie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3621"/>
        <w:gridCol w:w="3680"/>
      </w:tblGrid>
      <w:tr w:rsidR="00F24431" w:rsidTr="00552C9F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552C9F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621" w:type="dxa"/>
          </w:tcPr>
          <w:p w:rsidR="00E446F2" w:rsidRPr="00077D5F" w:rsidRDefault="00E446F2" w:rsidP="00E446F2">
            <w:pPr>
              <w:pStyle w:val="Akapitzlist"/>
              <w:numPr>
                <w:ilvl w:val="3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077D5F">
              <w:rPr>
                <w:rFonts w:ascii="Times New Roman" w:hAnsi="Times New Roman" w:cs="Times New Roman"/>
              </w:rPr>
              <w:t>Zadruk papieru i kartonu w trybie rola - rola z prędkością do 400 m/min,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  <w:bCs/>
              </w:rPr>
            </w:pPr>
            <w:r w:rsidRPr="00077D5F">
              <w:rPr>
                <w:rFonts w:ascii="Times New Roman" w:hAnsi="Times New Roman" w:cs="Times New Roman"/>
              </w:rPr>
              <w:t xml:space="preserve">Maszyna </w:t>
            </w:r>
            <w:proofErr w:type="spellStart"/>
            <w:r w:rsidRPr="00077D5F">
              <w:rPr>
                <w:rFonts w:ascii="Times New Roman" w:hAnsi="Times New Roman" w:cs="Times New Roman"/>
              </w:rPr>
              <w:t>bezzębatkowa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77D5F">
              <w:rPr>
                <w:rFonts w:ascii="Times New Roman" w:hAnsi="Times New Roman" w:cs="Times New Roman"/>
              </w:rPr>
              <w:t>gearless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D5F">
              <w:rPr>
                <w:rFonts w:ascii="Times New Roman" w:hAnsi="Times New Roman" w:cs="Times New Roman"/>
              </w:rPr>
              <w:t>direct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7D5F">
              <w:rPr>
                <w:rFonts w:ascii="Times New Roman" w:hAnsi="Times New Roman" w:cs="Times New Roman"/>
              </w:rPr>
              <w:t>drive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) z centralnym </w:t>
            </w:r>
            <w:proofErr w:type="spellStart"/>
            <w:r w:rsidRPr="00077D5F">
              <w:rPr>
                <w:rFonts w:ascii="Times New Roman" w:hAnsi="Times New Roman" w:cs="Times New Roman"/>
              </w:rPr>
              <w:t>culindrem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i min. ośmioma zespołami farbowo – drukującymi z komorami raklowymi,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Druk podłoża o gramaturze od 30 do 350 g/m2, o szerokościach wstęgi do 1,05 m,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Funkcja przechowywania i wywoływania z pamięci zdefiniowanych parametrów druku,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Sterowania maszyny poprzez zawansowany elektroniczny panel dotykowy, zapewniający pełną wizualizację procesu jak również kontrolę wszystkich parametrów pracy urządzenia,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Maszyna składająca się z </w:t>
            </w:r>
            <w:proofErr w:type="spellStart"/>
            <w:r w:rsidRPr="00077D5F">
              <w:rPr>
                <w:rFonts w:ascii="Times New Roman" w:hAnsi="Times New Roman" w:cs="Times New Roman"/>
              </w:rPr>
              <w:t>odwijaka</w:t>
            </w:r>
            <w:proofErr w:type="spellEnd"/>
            <w:r w:rsidRPr="00077D5F">
              <w:rPr>
                <w:rFonts w:ascii="Times New Roman" w:hAnsi="Times New Roman" w:cs="Times New Roman"/>
              </w:rPr>
              <w:t>, centralnej jednostki drukującej wyposażonej w osiem zespołów drukujących, osiem zespołów farbowych, z funkcją mycia układu w obiegu zamkniętym, układów prowadzenia wstęgi i kontroli druku,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Napęd główny, napędy zespołów drukowych oraz napęd przesuwu papieru wyposażony w silniki i zintegrowany system sterowania,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Jednostka odwijania i nawijania umożliwiająca zmianę rolek w trakcie pracy maszyny bez zatrzymywania,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Suszenie wstęgi w termicznie izolowanym tunelu poprzez nadmuch gorącego powietrza,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77D5F">
              <w:rPr>
                <w:rFonts w:ascii="Times New Roman" w:hAnsi="Times New Roman" w:cs="Times New Roman"/>
              </w:rPr>
              <w:t>ax szerokość druku - 1000 mm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Raport druku min/ max - 320- 850 mm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7D5F">
              <w:rPr>
                <w:rFonts w:ascii="Times New Roman" w:hAnsi="Times New Roman" w:cs="Times New Roman"/>
              </w:rPr>
              <w:t>Odwijak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automatyczny  z systemem podklejania materiału  w trakcie pracy, dwukierunkowy,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Nawijak - automatyczny  z systemem podklejania materiału  </w:t>
            </w:r>
            <w:r w:rsidRPr="00077D5F">
              <w:rPr>
                <w:rFonts w:ascii="Times New Roman" w:hAnsi="Times New Roman" w:cs="Times New Roman"/>
              </w:rPr>
              <w:lastRenderedPageBreak/>
              <w:t>w trakcie pracy , dwukierunkowy,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Max średnica roli </w:t>
            </w:r>
            <w:proofErr w:type="spellStart"/>
            <w:r w:rsidRPr="00077D5F">
              <w:rPr>
                <w:rFonts w:ascii="Times New Roman" w:hAnsi="Times New Roman" w:cs="Times New Roman"/>
              </w:rPr>
              <w:t>odwijaka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- 800 mm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System podnoszenia i załadunku roli dla </w:t>
            </w:r>
            <w:proofErr w:type="spellStart"/>
            <w:r w:rsidRPr="00077D5F">
              <w:rPr>
                <w:rFonts w:ascii="Times New Roman" w:hAnsi="Times New Roman" w:cs="Times New Roman"/>
              </w:rPr>
              <w:t>odwijaka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– elektro mechaniczny,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Max. średnica roli nawijaka – 800 mm,,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77D5F">
              <w:rPr>
                <w:rFonts w:ascii="Times New Roman" w:hAnsi="Times New Roman" w:cs="Times New Roman"/>
              </w:rPr>
              <w:t>ystem rozładunku roli z nawijaka – elektro mechaniczny,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Grzanie powietrza suszącego poprzez palnik gazowy,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System suszenia z termicznie izolowanym tunelem,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Tunel suszący z komorami wykonanymi ze stali nierdzewnej,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Suszenie między kolorami – 7 skrzynek suszących wykonanych ze stali nierdzewnej,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Kontrola LEL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Ramy centralnego cylindra - pełna stal - grubość 100 mm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Czyszczenie centralnego cylindra - dwustronny dostęp do Centralnego cylindra z poziomu posadzki,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System tulejowy (</w:t>
            </w:r>
            <w:proofErr w:type="spellStart"/>
            <w:r w:rsidRPr="00077D5F">
              <w:rPr>
                <w:rFonts w:ascii="Times New Roman" w:hAnsi="Times New Roman" w:cs="Times New Roman"/>
              </w:rPr>
              <w:t>sleeve</w:t>
            </w:r>
            <w:proofErr w:type="spellEnd"/>
            <w:r w:rsidRPr="00077D5F">
              <w:rPr>
                <w:rFonts w:ascii="Times New Roman" w:hAnsi="Times New Roman" w:cs="Times New Roman"/>
              </w:rPr>
              <w:t>) dla form drukowych,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Trzpienie tulei formatowych (8szt.),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System tulejowy (</w:t>
            </w:r>
            <w:proofErr w:type="spellStart"/>
            <w:r w:rsidRPr="00077D5F">
              <w:rPr>
                <w:rFonts w:ascii="Times New Roman" w:hAnsi="Times New Roman" w:cs="Times New Roman"/>
              </w:rPr>
              <w:t>sleeve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) dla tulei </w:t>
            </w:r>
            <w:proofErr w:type="spellStart"/>
            <w:r w:rsidRPr="00077D5F">
              <w:rPr>
                <w:rFonts w:ascii="Times New Roman" w:hAnsi="Times New Roman" w:cs="Times New Roman"/>
              </w:rPr>
              <w:t>aniloxów</w:t>
            </w:r>
            <w:proofErr w:type="spellEnd"/>
            <w:r w:rsidRPr="00077D5F">
              <w:rPr>
                <w:rFonts w:ascii="Times New Roman" w:hAnsi="Times New Roman" w:cs="Times New Roman"/>
              </w:rPr>
              <w:t>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Tuleje formatowe (8szt.),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Tuleje </w:t>
            </w:r>
            <w:proofErr w:type="spellStart"/>
            <w:r w:rsidRPr="00077D5F">
              <w:rPr>
                <w:rFonts w:ascii="Times New Roman" w:hAnsi="Times New Roman" w:cs="Times New Roman"/>
              </w:rPr>
              <w:t>anilox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(8szt.),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Automatyczny system podawania farby i mycia  dla każdego zespołu druku  z dwoma pompami (8szt.),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Automatyczne wiskozymetry ( z wibracyjnym sensorem typu lamela) (8szt.),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Automatyczne systemy prowadzenia wstęgi (2szt.),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Automatyczny precyzyjny system ustawiania docisku druku typu CNC bez dodatkowych kamer,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System chłodzenia wody centralnego cylindra  oraz rolek chłodzących (</w:t>
            </w:r>
            <w:proofErr w:type="spellStart"/>
            <w:r w:rsidRPr="00077D5F">
              <w:rPr>
                <w:rFonts w:ascii="Times New Roman" w:hAnsi="Times New Roman" w:cs="Times New Roman"/>
              </w:rPr>
              <w:t>chiller</w:t>
            </w:r>
            <w:proofErr w:type="spellEnd"/>
            <w:r w:rsidRPr="00077D5F">
              <w:rPr>
                <w:rFonts w:ascii="Times New Roman" w:hAnsi="Times New Roman" w:cs="Times New Roman"/>
              </w:rPr>
              <w:t>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komory raklowe typu ''</w:t>
            </w:r>
            <w:proofErr w:type="spellStart"/>
            <w:r w:rsidRPr="00077D5F">
              <w:rPr>
                <w:rFonts w:ascii="Times New Roman" w:hAnsi="Times New Roman" w:cs="Times New Roman"/>
              </w:rPr>
              <w:t>Tool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- Less''- wymiana bez użycia </w:t>
            </w:r>
            <w:r w:rsidRPr="00077D5F">
              <w:rPr>
                <w:rFonts w:ascii="Times New Roman" w:hAnsi="Times New Roman" w:cs="Times New Roman"/>
              </w:rPr>
              <w:lastRenderedPageBreak/>
              <w:t>narzędzi / wzajemnie zamienne (9 szt.),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 Połączenie serwisowe przez </w:t>
            </w:r>
            <w:proofErr w:type="spellStart"/>
            <w:r w:rsidRPr="00077D5F">
              <w:rPr>
                <w:rFonts w:ascii="Times New Roman" w:hAnsi="Times New Roman" w:cs="Times New Roman"/>
              </w:rPr>
              <w:t>tele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modem,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Napędzana rolka chłodząca na wyjściu materiału,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System antystatyczny (2szt. poprzeczek),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Włączniki bezpieczeństwa dla wszystkich zamków zespołów drukowych (otwarte/ zamknięte),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System podglądu druku  3 chip (3CCP) z możliwością rozbudowy w przyszłości o czytanie </w:t>
            </w:r>
            <w:proofErr w:type="spellStart"/>
            <w:r w:rsidRPr="00077D5F">
              <w:rPr>
                <w:rFonts w:ascii="Times New Roman" w:hAnsi="Times New Roman" w:cs="Times New Roman"/>
              </w:rPr>
              <w:t>niedodruków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, kodów kreskowych oraz </w:t>
            </w:r>
            <w:proofErr w:type="spellStart"/>
            <w:r w:rsidRPr="00077D5F">
              <w:rPr>
                <w:rFonts w:ascii="Times New Roman" w:hAnsi="Times New Roman" w:cs="Times New Roman"/>
              </w:rPr>
              <w:t>spektofotometr</w:t>
            </w:r>
            <w:proofErr w:type="spellEnd"/>
            <w:r w:rsidRPr="00077D5F">
              <w:rPr>
                <w:rFonts w:ascii="Times New Roman" w:hAnsi="Times New Roman" w:cs="Times New Roman"/>
              </w:rPr>
              <w:t>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Funkcja </w:t>
            </w:r>
            <w:r>
              <w:rPr>
                <w:rFonts w:ascii="Times New Roman" w:hAnsi="Times New Roman" w:cs="Times New Roman"/>
              </w:rPr>
              <w:t>Smart register</w:t>
            </w:r>
            <w:r w:rsidRPr="00077D5F">
              <w:rPr>
                <w:rFonts w:ascii="Times New Roman" w:hAnsi="Times New Roman" w:cs="Times New Roman"/>
              </w:rPr>
              <w:t>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Promieniście rozmieszczone zespoły drukowe na głównej ramie centralnego cylindra,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System odświeżania materiału do druku (korona),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System nakładania </w:t>
            </w:r>
            <w:proofErr w:type="spellStart"/>
            <w:r w:rsidRPr="00077D5F">
              <w:rPr>
                <w:rFonts w:ascii="Times New Roman" w:hAnsi="Times New Roman" w:cs="Times New Roman"/>
              </w:rPr>
              <w:t>fotopolimerów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na tuleje formatowe  bez konieczności zastosowania trzpienia,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 xml:space="preserve">Rozprężne trzpienie dla automatycznego </w:t>
            </w:r>
            <w:proofErr w:type="spellStart"/>
            <w:r w:rsidRPr="00077D5F">
              <w:rPr>
                <w:rFonts w:ascii="Times New Roman" w:hAnsi="Times New Roman" w:cs="Times New Roman"/>
              </w:rPr>
              <w:t>odwijaka</w:t>
            </w:r>
            <w:proofErr w:type="spellEnd"/>
            <w:r w:rsidRPr="00077D5F">
              <w:rPr>
                <w:rFonts w:ascii="Times New Roman" w:hAnsi="Times New Roman" w:cs="Times New Roman"/>
              </w:rPr>
              <w:t xml:space="preserve"> i nawijaka wzajemnie zamienne 4 szt. 3'' oraz 4 komplety adapterów 6'' mocowane na trzpienie 3'',</w:t>
            </w:r>
          </w:p>
          <w:p w:rsidR="00E446F2" w:rsidRDefault="00E446F2" w:rsidP="00E446F2">
            <w:pPr>
              <w:pStyle w:val="Akapitzlist"/>
              <w:numPr>
                <w:ilvl w:val="0"/>
                <w:numId w:val="14"/>
              </w:numPr>
              <w:ind w:left="470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Wymiary zewnętrzne maszyny powinny być nie większe niż: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Długość całkowita do 13</w:t>
            </w:r>
            <w:r w:rsidR="00A77499">
              <w:rPr>
                <w:rFonts w:ascii="Times New Roman" w:hAnsi="Times New Roman" w:cs="Times New Roman"/>
              </w:rPr>
              <w:t>,50</w:t>
            </w:r>
            <w:bookmarkStart w:id="0" w:name="_GoBack"/>
            <w:bookmarkEnd w:id="0"/>
            <w:r w:rsidRPr="00077D5F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446F2" w:rsidRPr="00077D5F" w:rsidRDefault="00E446F2" w:rsidP="00E446F2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Szerokość do 4,5 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2EA7" w:rsidRPr="00CF45C1" w:rsidRDefault="00E446F2" w:rsidP="00E446F2">
            <w:pPr>
              <w:pStyle w:val="Akapitzlist"/>
              <w:numPr>
                <w:ilvl w:val="0"/>
                <w:numId w:val="1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077D5F">
              <w:rPr>
                <w:rFonts w:ascii="Times New Roman" w:hAnsi="Times New Roman" w:cs="Times New Roman"/>
              </w:rPr>
              <w:t>Wysokość do 5 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</w:tr>
    </w:tbl>
    <w:p w:rsidR="00F24431" w:rsidRDefault="00F24431"/>
    <w:p w:rsidR="009A726F" w:rsidRDefault="009A726F"/>
    <w:p w:rsidR="009A726F" w:rsidRDefault="009A726F" w:rsidP="00F24431">
      <w:pPr>
        <w:jc w:val="right"/>
      </w:pPr>
    </w:p>
    <w:p w:rsidR="009A726F" w:rsidRDefault="009A726F" w:rsidP="00F24431">
      <w:pPr>
        <w:jc w:val="right"/>
      </w:pPr>
    </w:p>
    <w:p w:rsidR="009A726F" w:rsidRDefault="009A726F" w:rsidP="00F24431">
      <w:pPr>
        <w:jc w:val="right"/>
      </w:pPr>
    </w:p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1C8" w:rsidRDefault="008F41C8" w:rsidP="00F24431">
      <w:pPr>
        <w:spacing w:after="0" w:line="240" w:lineRule="auto"/>
      </w:pPr>
      <w:r>
        <w:separator/>
      </w:r>
    </w:p>
  </w:endnote>
  <w:endnote w:type="continuationSeparator" w:id="0">
    <w:p w:rsidR="008F41C8" w:rsidRDefault="008F41C8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499">
          <w:rPr>
            <w:noProof/>
          </w:rPr>
          <w:t>5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1C8" w:rsidRDefault="008F41C8" w:rsidP="00F24431">
      <w:pPr>
        <w:spacing w:after="0" w:line="240" w:lineRule="auto"/>
      </w:pPr>
      <w:r>
        <w:separator/>
      </w:r>
    </w:p>
  </w:footnote>
  <w:footnote w:type="continuationSeparator" w:id="0">
    <w:p w:rsidR="008F41C8" w:rsidRDefault="008F41C8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D8277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7202B9" wp14:editId="08DF32AD">
              <wp:simplePos x="0" y="0"/>
              <wp:positionH relativeFrom="column">
                <wp:posOffset>-310100</wp:posOffset>
              </wp:positionH>
              <wp:positionV relativeFrom="paragraph">
                <wp:posOffset>-286882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932EED" id="Grupa 6" o:spid="_x0000_s1026" style="position:absolute;margin-left:-24.4pt;margin-top:-22.6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YlHir4QAAAAoBAAAPAAAAZHJzL2Rvd25y&#10;ZXYueG1sTI9BT8JAEIXvJv6HzZh4g21RKtRuCSHqiZAIJsbb0B3ahu5s013a8u9dTnqbl3l573vZ&#10;ajSN6KlztWUF8TQCQVxYXXOp4OvwPlmAcB5ZY2OZFFzJwSq/v8sw1XbgT+r3vhQhhF2KCirv21RK&#10;V1Rk0E1tSxx+J9sZ9EF2pdQdDiHcNHIWRYk0WHNoqLClTUXFeX8xCj4GHNZP8Vu/PZ8215/DfPe9&#10;jUmpx4dx/QrC0+j/zHDDD+iQB6ajvbB2olEweV4EdH875jMQwbF8iRMQRwVJtASZZ/L/hPwX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JiUeKv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426D0"/>
    <w:multiLevelType w:val="hybridMultilevel"/>
    <w:tmpl w:val="66CAD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54952"/>
    <w:multiLevelType w:val="hybridMultilevel"/>
    <w:tmpl w:val="06429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32F3A"/>
    <w:rsid w:val="000C6926"/>
    <w:rsid w:val="00120FCB"/>
    <w:rsid w:val="001667AF"/>
    <w:rsid w:val="002C3072"/>
    <w:rsid w:val="002F60C8"/>
    <w:rsid w:val="00330B44"/>
    <w:rsid w:val="003339BF"/>
    <w:rsid w:val="003743FF"/>
    <w:rsid w:val="003C49D2"/>
    <w:rsid w:val="003C4E03"/>
    <w:rsid w:val="003F6CA2"/>
    <w:rsid w:val="00464AE8"/>
    <w:rsid w:val="00474FFB"/>
    <w:rsid w:val="004D76E9"/>
    <w:rsid w:val="00526493"/>
    <w:rsid w:val="00532D58"/>
    <w:rsid w:val="00552C9F"/>
    <w:rsid w:val="00582707"/>
    <w:rsid w:val="005D4582"/>
    <w:rsid w:val="005D68BF"/>
    <w:rsid w:val="0063313B"/>
    <w:rsid w:val="00662EA7"/>
    <w:rsid w:val="0069396D"/>
    <w:rsid w:val="006A7E7F"/>
    <w:rsid w:val="006E2FE5"/>
    <w:rsid w:val="00757212"/>
    <w:rsid w:val="007770FA"/>
    <w:rsid w:val="007A6D9B"/>
    <w:rsid w:val="007F0F14"/>
    <w:rsid w:val="0084662B"/>
    <w:rsid w:val="0086031E"/>
    <w:rsid w:val="008A7F84"/>
    <w:rsid w:val="008F41C8"/>
    <w:rsid w:val="009A726F"/>
    <w:rsid w:val="009B133D"/>
    <w:rsid w:val="009F078D"/>
    <w:rsid w:val="009F14EA"/>
    <w:rsid w:val="00A06D29"/>
    <w:rsid w:val="00A3662D"/>
    <w:rsid w:val="00A6402B"/>
    <w:rsid w:val="00A77499"/>
    <w:rsid w:val="00AB6C3A"/>
    <w:rsid w:val="00B12066"/>
    <w:rsid w:val="00B41627"/>
    <w:rsid w:val="00B6239F"/>
    <w:rsid w:val="00B96892"/>
    <w:rsid w:val="00C25E79"/>
    <w:rsid w:val="00C730AB"/>
    <w:rsid w:val="00CB0B23"/>
    <w:rsid w:val="00CF45C1"/>
    <w:rsid w:val="00D25129"/>
    <w:rsid w:val="00D44864"/>
    <w:rsid w:val="00D557C4"/>
    <w:rsid w:val="00D8277E"/>
    <w:rsid w:val="00DC29B6"/>
    <w:rsid w:val="00DF7F01"/>
    <w:rsid w:val="00E43A38"/>
    <w:rsid w:val="00E446F2"/>
    <w:rsid w:val="00E733A5"/>
    <w:rsid w:val="00E931FF"/>
    <w:rsid w:val="00E93B6F"/>
    <w:rsid w:val="00EA618E"/>
    <w:rsid w:val="00EF4D60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E446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E44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15</cp:revision>
  <dcterms:created xsi:type="dcterms:W3CDTF">2017-04-11T10:11:00Z</dcterms:created>
  <dcterms:modified xsi:type="dcterms:W3CDTF">2017-07-25T10:19:00Z</dcterms:modified>
</cp:coreProperties>
</file>